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E220A" w14:textId="76DEFF29" w:rsidR="00F704C1" w:rsidRPr="00F704C1" w:rsidRDefault="00F704C1" w:rsidP="00F704C1">
      <w:pPr>
        <w:spacing w:after="0"/>
        <w:ind w:left="720" w:hanging="720"/>
        <w:rPr>
          <w:sz w:val="32"/>
          <w:szCs w:val="32"/>
        </w:rPr>
      </w:pPr>
      <w:r w:rsidRPr="00F704C1">
        <w:rPr>
          <w:sz w:val="32"/>
          <w:szCs w:val="32"/>
        </w:rPr>
        <w:t>Current Trends in “Consensual” Sexual Choking</w:t>
      </w:r>
    </w:p>
    <w:p w14:paraId="53EC13B4" w14:textId="77777777" w:rsidR="00F704C1" w:rsidRDefault="00F704C1" w:rsidP="00F704C1">
      <w:pPr>
        <w:pStyle w:val="NormalWeb"/>
        <w:jc w:val="center"/>
      </w:pPr>
      <w:r>
        <w:rPr>
          <w:noProof/>
        </w:rPr>
        <w:drawing>
          <wp:inline distT="0" distB="0" distL="0" distR="0" wp14:anchorId="22BCD01C" wp14:editId="0746DB06">
            <wp:extent cx="1127582" cy="1466689"/>
            <wp:effectExtent l="0" t="0" r="0" b="63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108" cy="148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0972B" w14:textId="20704E68" w:rsidR="00F704C1" w:rsidRDefault="00F704C1" w:rsidP="00F704C1">
      <w:pPr>
        <w:spacing w:after="0"/>
        <w:ind w:left="720" w:hanging="720"/>
        <w:rPr>
          <w:sz w:val="28"/>
          <w:szCs w:val="28"/>
        </w:rPr>
      </w:pPr>
      <w:r w:rsidRPr="00F704C1">
        <w:rPr>
          <w:sz w:val="28"/>
          <w:szCs w:val="28"/>
        </w:rPr>
        <w:t>References:</w:t>
      </w:r>
    </w:p>
    <w:p w14:paraId="7C2AEED5" w14:textId="77777777" w:rsidR="00F704C1" w:rsidRPr="00F704C1" w:rsidRDefault="00F704C1" w:rsidP="00F704C1">
      <w:pPr>
        <w:spacing w:after="0"/>
        <w:ind w:left="720" w:hanging="720"/>
        <w:rPr>
          <w:sz w:val="28"/>
          <w:szCs w:val="28"/>
        </w:rPr>
      </w:pPr>
    </w:p>
    <w:p w14:paraId="69655E1A" w14:textId="642CA982" w:rsidR="008B12CE" w:rsidRPr="008B12CE" w:rsidRDefault="008B12CE" w:rsidP="00F704C1">
      <w:pPr>
        <w:spacing w:after="0"/>
        <w:ind w:left="720" w:hanging="720"/>
      </w:pPr>
      <w:r w:rsidRPr="008B12CE">
        <w:t>Bichard, H., Byrne, C., Saville, C. W. N., &amp; Coetzer, R. (2022). The neuropsychological</w:t>
      </w:r>
      <w:r w:rsidR="00F704C1">
        <w:t xml:space="preserve"> </w:t>
      </w:r>
      <w:r w:rsidRPr="008B12CE">
        <w:t>outcomes of non-fatal strangulation in domestic and sexual violence: A systematic review.</w:t>
      </w:r>
      <w:r w:rsidR="00F704C1">
        <w:t xml:space="preserve"> </w:t>
      </w:r>
      <w:r w:rsidRPr="008B12CE">
        <w:rPr>
          <w:i/>
          <w:iCs/>
        </w:rPr>
        <w:t>Neuropsychological rehabilitation</w:t>
      </w:r>
      <w:r w:rsidRPr="008B12CE">
        <w:t>, 32(6), 1164–1192. DOI:</w:t>
      </w:r>
      <w:r w:rsidR="00F704C1">
        <w:t xml:space="preserve"> </w:t>
      </w:r>
      <w:r w:rsidRPr="008B12CE">
        <w:t>10.1080/09602011.2020.1868537</w:t>
      </w:r>
    </w:p>
    <w:p w14:paraId="270801BC" w14:textId="3913AE0A" w:rsidR="008B12CE" w:rsidRPr="008B12CE" w:rsidRDefault="008B12CE" w:rsidP="00F704C1">
      <w:pPr>
        <w:spacing w:after="0"/>
        <w:ind w:left="720" w:hanging="720"/>
      </w:pPr>
      <w:r w:rsidRPr="008B12CE">
        <w:t>De Boos, J. (2019), Review article: Non-fatal strangulation: Hidden injuries, hidden risks.</w:t>
      </w:r>
      <w:r w:rsidR="00F704C1">
        <w:t xml:space="preserve"> </w:t>
      </w:r>
      <w:r w:rsidRPr="008B12CE">
        <w:rPr>
          <w:i/>
          <w:iCs/>
        </w:rPr>
        <w:t>Emergency Medicine Australasia</w:t>
      </w:r>
      <w:r w:rsidRPr="008B12CE">
        <w:t>, 31: 302-308. DOI: 10.1111/1742-6723.13243</w:t>
      </w:r>
    </w:p>
    <w:p w14:paraId="308EDB00" w14:textId="68F34B60" w:rsidR="008B12CE" w:rsidRPr="008B12CE" w:rsidRDefault="008B12CE" w:rsidP="00F704C1">
      <w:pPr>
        <w:spacing w:after="0"/>
        <w:ind w:left="720" w:hanging="720"/>
      </w:pPr>
      <w:r w:rsidRPr="008B12CE">
        <w:t>Busl, K.M., &amp; Greer, D.M. (2010). Hypoxic-ischemic brain injury: pathophysiology,</w:t>
      </w:r>
      <w:r w:rsidR="00F704C1">
        <w:t xml:space="preserve"> </w:t>
      </w:r>
      <w:r w:rsidRPr="008B12CE">
        <w:t xml:space="preserve">neuropathology and mechanisms. </w:t>
      </w:r>
      <w:proofErr w:type="spellStart"/>
      <w:r w:rsidRPr="008B12CE">
        <w:rPr>
          <w:i/>
          <w:iCs/>
        </w:rPr>
        <w:t>NeuroRehabilitation</w:t>
      </w:r>
      <w:proofErr w:type="spellEnd"/>
      <w:r w:rsidRPr="008B12CE">
        <w:t>, 26 1, 5-13. DOI: 10.3233/NRE-2010-0531</w:t>
      </w:r>
    </w:p>
    <w:p w14:paraId="70BD5E10" w14:textId="397A6B89" w:rsidR="008B12CE" w:rsidRPr="008B12CE" w:rsidRDefault="008B12CE" w:rsidP="00F704C1">
      <w:pPr>
        <w:spacing w:after="0"/>
        <w:ind w:left="720" w:hanging="720"/>
      </w:pPr>
      <w:proofErr w:type="spellStart"/>
      <w:r w:rsidRPr="008B12CE">
        <w:t>Herbenick</w:t>
      </w:r>
      <w:proofErr w:type="spellEnd"/>
      <w:r w:rsidRPr="008B12CE">
        <w:t>, D., Patterson, C., Beckmeyer, J., Gonzalez, Y. R. R., Luetke, M., Guerra-Reyes, L.,</w:t>
      </w:r>
      <w:r w:rsidR="00F704C1">
        <w:t xml:space="preserve"> </w:t>
      </w:r>
      <w:r w:rsidRPr="008B12CE">
        <w:t>Eastman-Mueller, H., Valdivia, D. S., &amp; Rosenberg, M. (2021). Diverse sexual behaviors in</w:t>
      </w:r>
      <w:r w:rsidR="00F704C1">
        <w:t xml:space="preserve"> </w:t>
      </w:r>
      <w:r w:rsidRPr="008B12CE">
        <w:t xml:space="preserve">undergraduate students: Findings from a campus probability survey. </w:t>
      </w:r>
      <w:r w:rsidRPr="008B12CE">
        <w:rPr>
          <w:i/>
          <w:iCs/>
        </w:rPr>
        <w:t>The Journal of Sexual Medicine</w:t>
      </w:r>
      <w:r w:rsidRPr="008B12CE">
        <w:t>, 18(6), 1024–1041. DOI: 10.1016/j.jsxm.2021.03.006</w:t>
      </w:r>
    </w:p>
    <w:p w14:paraId="7C77F772" w14:textId="36A25680" w:rsidR="008B12CE" w:rsidRPr="008B12CE" w:rsidRDefault="008B12CE" w:rsidP="00F704C1">
      <w:pPr>
        <w:spacing w:after="0"/>
        <w:ind w:left="720" w:hanging="720"/>
      </w:pPr>
      <w:proofErr w:type="spellStart"/>
      <w:r w:rsidRPr="008B12CE">
        <w:t>Herbenick</w:t>
      </w:r>
      <w:proofErr w:type="spellEnd"/>
      <w:r w:rsidRPr="008B12CE">
        <w:t>, D., Fu, T. C., Valdivia, D. S., et. al. (2021b). What Is rough sex, who does it, and who</w:t>
      </w:r>
      <w:r w:rsidR="00F704C1">
        <w:t xml:space="preserve"> </w:t>
      </w:r>
      <w:r w:rsidRPr="008B12CE">
        <w:t xml:space="preserve">likes it? Findings from a probability sample of U.S. undergraduate students. </w:t>
      </w:r>
      <w:r w:rsidRPr="008B12CE">
        <w:rPr>
          <w:i/>
          <w:iCs/>
        </w:rPr>
        <w:t>Archives of</w:t>
      </w:r>
      <w:r w:rsidR="00F704C1">
        <w:rPr>
          <w:i/>
          <w:iCs/>
        </w:rPr>
        <w:t xml:space="preserve"> </w:t>
      </w:r>
      <w:r w:rsidRPr="008B12CE">
        <w:rPr>
          <w:i/>
          <w:iCs/>
        </w:rPr>
        <w:t>Sexual Behavior</w:t>
      </w:r>
      <w:r w:rsidRPr="008B12CE">
        <w:t>, 50(3), 1183–1195. DOI: 10.1007/s10508-021- 01917-w</w:t>
      </w:r>
    </w:p>
    <w:p w14:paraId="55D5A20D" w14:textId="74DA5AB7" w:rsidR="008B12CE" w:rsidRPr="008B12CE" w:rsidRDefault="008B12CE" w:rsidP="00F704C1">
      <w:pPr>
        <w:spacing w:after="0"/>
        <w:ind w:left="720" w:hanging="720"/>
      </w:pPr>
      <w:r w:rsidRPr="008B12CE">
        <w:t xml:space="preserve">Hou, J., Huibregtse, M. E., Alexander, I. L., </w:t>
      </w:r>
      <w:proofErr w:type="spellStart"/>
      <w:r w:rsidRPr="008B12CE">
        <w:t>Klemsz</w:t>
      </w:r>
      <w:proofErr w:type="spellEnd"/>
      <w:r w:rsidRPr="008B12CE">
        <w:t>, L. M., Fu, T.-C., Rosenberg, M.,</w:t>
      </w:r>
      <w:r w:rsidR="00F704C1">
        <w:t xml:space="preserve"> </w:t>
      </w:r>
      <w:r w:rsidRPr="008B12CE">
        <w:t xml:space="preserve">Fortenberry, J. D., </w:t>
      </w:r>
      <w:proofErr w:type="spellStart"/>
      <w:r w:rsidRPr="008B12CE">
        <w:t>Herbenick</w:t>
      </w:r>
      <w:proofErr w:type="spellEnd"/>
      <w:r w:rsidRPr="008B12CE">
        <w:t>, D., &amp; Kawata, K. (2023). Structural brain morphology in</w:t>
      </w:r>
      <w:r w:rsidR="00F704C1">
        <w:t xml:space="preserve"> </w:t>
      </w:r>
      <w:r w:rsidRPr="008B12CE">
        <w:t>young adult women who have been choked/strangled during sex: A whole-brain</w:t>
      </w:r>
      <w:r w:rsidR="00F704C1">
        <w:t xml:space="preserve"> </w:t>
      </w:r>
      <w:r w:rsidRPr="008B12CE">
        <w:t xml:space="preserve">surface morphometry study. </w:t>
      </w:r>
      <w:r w:rsidRPr="008B12CE">
        <w:rPr>
          <w:i/>
          <w:iCs/>
        </w:rPr>
        <w:t>Brain and Behavior</w:t>
      </w:r>
      <w:r w:rsidRPr="008B12CE">
        <w:t>, 00, e3160. DOI: 10.1002/brb3.3160</w:t>
      </w:r>
    </w:p>
    <w:p w14:paraId="7EBFD746" w14:textId="623F50E5" w:rsidR="008B12CE" w:rsidRPr="008B12CE" w:rsidRDefault="008B12CE" w:rsidP="00F704C1">
      <w:pPr>
        <w:spacing w:after="0"/>
        <w:ind w:left="720" w:hanging="720"/>
      </w:pPr>
      <w:r w:rsidRPr="008B12CE">
        <w:t xml:space="preserve">Ratcliff, S.E., Wright, S., </w:t>
      </w:r>
      <w:proofErr w:type="spellStart"/>
      <w:r w:rsidRPr="008B12CE">
        <w:t>Herbenick</w:t>
      </w:r>
      <w:proofErr w:type="spellEnd"/>
      <w:r w:rsidRPr="008B12CE">
        <w:t xml:space="preserve">, D. et al. Why Sexual Choking Is Not as Safe as You Think: A Call to Action from Sex Researchers and Kink Educators. Arch Sex </w:t>
      </w:r>
      <w:proofErr w:type="spellStart"/>
      <w:r w:rsidRPr="008B12CE">
        <w:t>Behav</w:t>
      </w:r>
      <w:proofErr w:type="spellEnd"/>
      <w:r w:rsidRPr="008B12CE">
        <w:t xml:space="preserve"> (2026). </w:t>
      </w:r>
      <w:r w:rsidR="00F704C1">
        <w:t xml:space="preserve"> </w:t>
      </w:r>
      <w:r w:rsidRPr="008B12CE">
        <w:t>https://doi.org/10.1007/s10508-026-03481-7</w:t>
      </w:r>
    </w:p>
    <w:p w14:paraId="516F801E" w14:textId="0D1F5D31" w:rsidR="00CC73A6" w:rsidRDefault="008B12CE" w:rsidP="00F704C1">
      <w:pPr>
        <w:spacing w:after="0"/>
        <w:ind w:left="720" w:hanging="720"/>
      </w:pPr>
      <w:r w:rsidRPr="008B12CE">
        <w:t>Wright, S. (2025) Deaths from Sexual Choking: A review of U.S. News Reports (2000-2025). NCSF website: https://ncsfreedom.org/2025/07/01/deaths-from-sexual-choking-a-review-of-u-s-news-reports-2000-2025/</w:t>
      </w:r>
    </w:p>
    <w:sectPr w:rsidR="00CC73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2CE"/>
    <w:rsid w:val="00094A8F"/>
    <w:rsid w:val="00407C91"/>
    <w:rsid w:val="00511B93"/>
    <w:rsid w:val="006D2283"/>
    <w:rsid w:val="00790C93"/>
    <w:rsid w:val="008B12CE"/>
    <w:rsid w:val="009A58AB"/>
    <w:rsid w:val="00BD5F97"/>
    <w:rsid w:val="00CC73A6"/>
    <w:rsid w:val="00F7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0225A"/>
  <w15:chartTrackingRefBased/>
  <w15:docId w15:val="{F480E5C3-392D-432B-B24A-AE5433E07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12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12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12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12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12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12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12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12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12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12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12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12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12C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12C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12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12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12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12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12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12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12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12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12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12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12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12C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2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2C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12CE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70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266</Words>
  <Characters>1747</Characters>
  <Application>Microsoft Office Word</Application>
  <DocSecurity>0</DocSecurity>
  <Lines>26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Wright</dc:creator>
  <cp:keywords/>
  <dc:description/>
  <cp:lastModifiedBy>Susan Wright</cp:lastModifiedBy>
  <cp:revision>2</cp:revision>
  <dcterms:created xsi:type="dcterms:W3CDTF">2026-10-13T17:15:00Z</dcterms:created>
  <dcterms:modified xsi:type="dcterms:W3CDTF">2026-10-13T17:15:00Z</dcterms:modified>
</cp:coreProperties>
</file>